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8C" w:rsidRPr="001446CD" w:rsidRDefault="00694E37" w:rsidP="009204F3">
      <w:pPr>
        <w:spacing w:line="554" w:lineRule="exact"/>
        <w:rPr>
          <w:rFonts w:ascii="黑体" w:eastAsia="黑体" w:hAnsi="黑体"/>
          <w:sz w:val="32"/>
          <w:szCs w:val="32"/>
        </w:rPr>
      </w:pPr>
      <w:r w:rsidRPr="001446CD">
        <w:rPr>
          <w:rFonts w:ascii="黑体" w:eastAsia="黑体" w:hAnsi="黑体" w:hint="eastAsia"/>
          <w:sz w:val="32"/>
          <w:szCs w:val="32"/>
        </w:rPr>
        <w:t>附件2</w:t>
      </w:r>
    </w:p>
    <w:p w:rsidR="00923946" w:rsidRPr="001446CD" w:rsidRDefault="00923946" w:rsidP="009204F3">
      <w:pPr>
        <w:spacing w:line="554" w:lineRule="exact"/>
        <w:rPr>
          <w:rFonts w:ascii="黑体" w:eastAsia="黑体" w:hAnsi="黑体"/>
          <w:sz w:val="32"/>
          <w:szCs w:val="32"/>
        </w:rPr>
      </w:pPr>
    </w:p>
    <w:p w:rsidR="00D1438C" w:rsidRPr="001446CD" w:rsidRDefault="00D1438C" w:rsidP="009204F3">
      <w:pPr>
        <w:spacing w:line="554" w:lineRule="exact"/>
        <w:jc w:val="center"/>
        <w:rPr>
          <w:rFonts w:ascii="方正小标宋简体" w:eastAsia="方正小标宋简体"/>
          <w:sz w:val="36"/>
          <w:szCs w:val="36"/>
        </w:rPr>
      </w:pPr>
      <w:r w:rsidRPr="001446CD">
        <w:rPr>
          <w:rFonts w:ascii="方正小标宋简体" w:eastAsia="方正小标宋简体" w:hint="eastAsia"/>
          <w:sz w:val="36"/>
          <w:szCs w:val="36"/>
        </w:rPr>
        <w:t>中国粮食行业协会201</w:t>
      </w:r>
      <w:r w:rsidR="00923946" w:rsidRPr="001446CD">
        <w:rPr>
          <w:rFonts w:ascii="方正小标宋简体" w:eastAsia="方正小标宋简体" w:hint="eastAsia"/>
          <w:sz w:val="36"/>
          <w:szCs w:val="36"/>
        </w:rPr>
        <w:t>6</w:t>
      </w:r>
      <w:r w:rsidRPr="001446CD">
        <w:rPr>
          <w:rFonts w:ascii="方正小标宋简体" w:eastAsia="方正小标宋简体" w:hint="eastAsia"/>
          <w:sz w:val="36"/>
          <w:szCs w:val="36"/>
        </w:rPr>
        <w:t>年工作要点</w:t>
      </w:r>
    </w:p>
    <w:p w:rsidR="00D1438C" w:rsidRPr="001446CD" w:rsidRDefault="00D1438C" w:rsidP="009204F3">
      <w:pPr>
        <w:spacing w:line="554" w:lineRule="exact"/>
        <w:jc w:val="center"/>
        <w:rPr>
          <w:rFonts w:ascii="仿宋_GB2312" w:eastAsia="仿宋_GB2312"/>
          <w:sz w:val="32"/>
          <w:szCs w:val="32"/>
        </w:rPr>
      </w:pP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2016年，协会工作要认真贯彻落实党的十八届三中、四中、五中全会、中央经济工作会议和中央农村工作会议精神，学习领会习近平总书记系列重要讲话精神，把“三严三实”贯穿协会工作全过程，坚持服务宗旨，强化行业自律、改进工作作风，加强调查研究，紧紧围绕粮食工作中心任务，开创协会工作新局面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46CD">
        <w:rPr>
          <w:rFonts w:ascii="黑体" w:eastAsia="黑体" w:hAnsi="黑体" w:hint="eastAsia"/>
          <w:sz w:val="32"/>
          <w:szCs w:val="32"/>
        </w:rPr>
        <w:t>一、</w:t>
      </w:r>
      <w:r w:rsidRPr="001446CD">
        <w:rPr>
          <w:rFonts w:ascii="黑体" w:eastAsia="黑体" w:hAnsi="黑体" w:hint="eastAsia"/>
          <w:bCs/>
          <w:sz w:val="32"/>
          <w:szCs w:val="32"/>
        </w:rPr>
        <w:t>做好脱钩试点工作，完成试点工作任务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按照《行业协会商会与行政机关脱钩总体方案》和试点工作统一部署，重点做好以下工作：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（一）配合国家粮食局有关单位做好机构分离、职能分离、资产财务分离、人员管理分离、党建外事分离等具体实施方案的确定和报批，按期完成脱钩试点工作任务。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（二）适时筹备召开五届四次理事（通讯）会议和会员代表大会，按脱钩试点有关要求完成规定任务。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（三）向登记管理机关和脱钩后的管理部门办理相关备案、核准等手续。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（四）配合国粮局向民政部报送脱钩试点工作总结和《全国性行业协会商会脱钩试点单位完成情况表》。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（五）配合国粮局完成脱钩试点成效评估工作。</w:t>
      </w:r>
    </w:p>
    <w:p w:rsidR="00923946" w:rsidRPr="001446CD" w:rsidRDefault="00923946" w:rsidP="009204F3">
      <w:pPr>
        <w:pStyle w:val="a7"/>
        <w:spacing w:after="0" w:line="554" w:lineRule="exact"/>
        <w:ind w:firstLine="640"/>
        <w:jc w:val="both"/>
        <w:rPr>
          <w:rFonts w:ascii="黑体" w:eastAsia="黑体" w:hAnsi="黑体"/>
          <w:sz w:val="32"/>
          <w:szCs w:val="32"/>
        </w:rPr>
      </w:pPr>
      <w:r w:rsidRPr="001446CD">
        <w:rPr>
          <w:rFonts w:ascii="黑体" w:eastAsia="黑体" w:hAnsi="黑体" w:hint="eastAsia"/>
          <w:sz w:val="32"/>
          <w:szCs w:val="32"/>
        </w:rPr>
        <w:t>二、推进放心粮油工程和信用体系建设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lastRenderedPageBreak/>
        <w:t>（一）会同各省区市粮食行业协会，对放心粮油示范企业进行实地调研，加大监管力度。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（二）做好放心粮油示范企业第一、三、四、五批年审和第二批复评工作。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（三）继续认真总结放心粮油工程经验，召开全国放心粮油进农村进社区经验交流会。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（四）积极参加全国食品安全宣传周，组织办好“放心粮油宣传日”活动。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（五）做好信用评价试点企业年审、复评工作，扩大试点企业范围。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446CD">
        <w:rPr>
          <w:rFonts w:ascii="黑体" w:eastAsia="黑体" w:hAnsi="黑体" w:hint="eastAsia"/>
          <w:sz w:val="32"/>
          <w:szCs w:val="32"/>
        </w:rPr>
        <w:t>三、培育发展粮油骨干企业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（一）围绕粮油企业转型升级、做大做强，开展调查研究，提出相关措施和建议。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（二）继续做好2015年度重点粮油企业专项调查及评审工作。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446CD">
        <w:rPr>
          <w:rFonts w:ascii="黑体" w:eastAsia="黑体" w:hAnsi="黑体" w:hint="eastAsia"/>
          <w:sz w:val="32"/>
          <w:szCs w:val="32"/>
        </w:rPr>
        <w:t>四、推动粮油企业节粮减损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在国家粮食局指导下，做好爱粮节粮宣教和示范企业创建工作。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446CD">
        <w:rPr>
          <w:rFonts w:ascii="黑体" w:eastAsia="黑体" w:hAnsi="黑体" w:hint="eastAsia"/>
          <w:sz w:val="32"/>
          <w:szCs w:val="32"/>
        </w:rPr>
        <w:t>五、加强行业交流和人才培养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t>举办第十八届中国粮食论坛，办好大米、小麦、玉米、杂粮、批发市场、粮食财会等专业活动，做好制米技师、制粉技师、高级竞价交易师、粮食经纪人等专业人才培训。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446CD">
        <w:rPr>
          <w:rFonts w:ascii="黑体" w:eastAsia="黑体" w:hAnsi="黑体" w:hint="eastAsia"/>
          <w:sz w:val="32"/>
          <w:szCs w:val="32"/>
        </w:rPr>
        <w:t>六、做好“一带一路”相关工作，促进企业走出去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446CD">
        <w:rPr>
          <w:rFonts w:ascii="仿宋_GB2312" w:eastAsia="仿宋_GB2312" w:hint="eastAsia"/>
          <w:sz w:val="32"/>
          <w:szCs w:val="32"/>
        </w:rPr>
        <w:lastRenderedPageBreak/>
        <w:t>以国家“一带一路”建设为契机，进一步推动粮油企业与“一带一路”沿线国家的经贸往来，探索我国粮油企业与东南亚、中亚诸国、海峡两岸等进行经贸合作及技术交流，拓展“走出去”的新路径。积极与相关外事部门联系，研究相关政策法规，为国内外企业间的合作提供条件，为行政部门提供服务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446CD">
        <w:rPr>
          <w:rFonts w:ascii="黑体" w:eastAsia="黑体" w:hAnsi="黑体" w:hint="eastAsia"/>
          <w:bCs/>
          <w:sz w:val="32"/>
          <w:szCs w:val="32"/>
        </w:rPr>
        <w:t>七、</w:t>
      </w:r>
      <w:r w:rsidRPr="001446CD">
        <w:rPr>
          <w:rFonts w:ascii="黑体" w:eastAsia="黑体" w:hAnsi="黑体" w:hint="eastAsia"/>
          <w:sz w:val="32"/>
          <w:szCs w:val="32"/>
        </w:rPr>
        <w:t>加强信息服务，继续做好新网站的维护和协调工作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446CD">
        <w:rPr>
          <w:rFonts w:ascii="仿宋_GB2312" w:eastAsia="仿宋_GB2312" w:hAnsi="黑体" w:hint="eastAsia"/>
          <w:sz w:val="32"/>
          <w:szCs w:val="32"/>
        </w:rPr>
        <w:t>充分利用协会网站的功能，加强对行业的宣传及为会员企业的服务力度。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46CD">
        <w:rPr>
          <w:rFonts w:ascii="黑体" w:eastAsia="黑体" w:hAnsi="黑体" w:hint="eastAsia"/>
          <w:bCs/>
          <w:sz w:val="32"/>
          <w:szCs w:val="32"/>
        </w:rPr>
        <w:t>八、办好第十四届粮油展暨粮食行业“十二五”新成果展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1446CD">
        <w:rPr>
          <w:rFonts w:ascii="仿宋_GB2312" w:eastAsia="仿宋_GB2312" w:hAnsi="黑体" w:hint="eastAsia"/>
          <w:bCs/>
          <w:sz w:val="32"/>
          <w:szCs w:val="32"/>
        </w:rPr>
        <w:t>在巩固和发展前十三届展会成功经验的基础上，充分利用“十二五”时期的发展成果扩大国内外交流与合作，引领市场，探索趋势。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46CD">
        <w:rPr>
          <w:rFonts w:ascii="黑体" w:eastAsia="黑体" w:hAnsi="黑体" w:hint="eastAsia"/>
          <w:bCs/>
          <w:sz w:val="32"/>
          <w:szCs w:val="32"/>
        </w:rPr>
        <w:t>九、筹备成立中国粮食行业协会电子商务分会，支持筹建“放心粮油”电子商务平台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1446CD">
        <w:rPr>
          <w:rFonts w:ascii="仿宋_GB2312" w:eastAsia="仿宋_GB2312" w:hAnsi="黑体" w:hint="eastAsia"/>
          <w:bCs/>
          <w:sz w:val="32"/>
          <w:szCs w:val="32"/>
        </w:rPr>
        <w:t>成立筹备组，推动电子商务分会的筹备工作。支持筹建以放心粮油示范企业为主体，以电子商务为新的销售模式的网络平台，绕过批发和零售环节，闭合运营，使厂家的放心粮油产品直接进入千家万户。</w:t>
      </w:r>
    </w:p>
    <w:p w:rsidR="00923946" w:rsidRPr="001446CD" w:rsidRDefault="00923946" w:rsidP="009204F3">
      <w:pPr>
        <w:spacing w:line="554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446CD">
        <w:rPr>
          <w:rFonts w:ascii="黑体" w:eastAsia="黑体" w:hAnsi="黑体" w:hint="eastAsia"/>
          <w:bCs/>
          <w:sz w:val="32"/>
          <w:szCs w:val="32"/>
        </w:rPr>
        <w:t>十、加强协会秘书处内部建设</w:t>
      </w:r>
    </w:p>
    <w:p w:rsidR="00462761" w:rsidRDefault="00923946" w:rsidP="00CE0D73">
      <w:pPr>
        <w:spacing w:line="554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446CD">
        <w:rPr>
          <w:rFonts w:ascii="仿宋_GB2312" w:eastAsia="仿宋_GB2312" w:hint="eastAsia"/>
          <w:bCs/>
          <w:sz w:val="32"/>
          <w:szCs w:val="32"/>
        </w:rPr>
        <w:t>按有关法律法规规定，探索试行目标管理和绩效考核制度，适时在秘书处建立企业年金制度，鼓励大家为协会的可持续发展添砖加瓦。</w:t>
      </w:r>
    </w:p>
    <w:p w:rsidR="00D04DDE" w:rsidRPr="00462761" w:rsidRDefault="00D04DDE" w:rsidP="00462761">
      <w:pPr>
        <w:tabs>
          <w:tab w:val="left" w:pos="7513"/>
        </w:tabs>
        <w:spacing w:line="520" w:lineRule="exact"/>
        <w:rPr>
          <w:rFonts w:ascii="仿宋_GB2312" w:eastAsia="仿宋_GB2312"/>
          <w:sz w:val="32"/>
          <w:szCs w:val="32"/>
        </w:rPr>
      </w:pPr>
    </w:p>
    <w:sectPr w:rsidR="00D04DDE" w:rsidRPr="00462761" w:rsidSect="009204F3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FC" w:rsidRDefault="00AB7AFC">
      <w:r>
        <w:separator/>
      </w:r>
    </w:p>
  </w:endnote>
  <w:endnote w:type="continuationSeparator" w:id="0">
    <w:p w:rsidR="00AB7AFC" w:rsidRDefault="00AB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F6" w:rsidRDefault="009879F4" w:rsidP="00E655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E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F6" w:rsidRDefault="00B55E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F6" w:rsidRPr="00D1438C" w:rsidRDefault="009879F4">
    <w:pPr>
      <w:pStyle w:val="a4"/>
      <w:jc w:val="center"/>
      <w:rPr>
        <w:rFonts w:ascii="宋体" w:hAnsi="宋体"/>
        <w:sz w:val="28"/>
        <w:szCs w:val="28"/>
      </w:rPr>
    </w:pPr>
    <w:r w:rsidRPr="00D1438C">
      <w:rPr>
        <w:rFonts w:ascii="宋体" w:hAnsi="宋体"/>
        <w:sz w:val="28"/>
        <w:szCs w:val="28"/>
      </w:rPr>
      <w:fldChar w:fldCharType="begin"/>
    </w:r>
    <w:r w:rsidR="00B55EF6" w:rsidRPr="00D1438C">
      <w:rPr>
        <w:rFonts w:ascii="宋体" w:hAnsi="宋体"/>
        <w:sz w:val="28"/>
        <w:szCs w:val="28"/>
      </w:rPr>
      <w:instrText xml:space="preserve"> PAGE   \* MERGEFORMAT </w:instrText>
    </w:r>
    <w:r w:rsidRPr="00D1438C">
      <w:rPr>
        <w:rFonts w:ascii="宋体" w:hAnsi="宋体"/>
        <w:sz w:val="28"/>
        <w:szCs w:val="28"/>
      </w:rPr>
      <w:fldChar w:fldCharType="separate"/>
    </w:r>
    <w:r w:rsidR="00CE0D73" w:rsidRPr="00CE0D73">
      <w:rPr>
        <w:rFonts w:ascii="宋体" w:hAnsi="宋体"/>
        <w:noProof/>
        <w:sz w:val="28"/>
        <w:szCs w:val="28"/>
        <w:lang w:val="zh-CN"/>
      </w:rPr>
      <w:t>-</w:t>
    </w:r>
    <w:r w:rsidR="00CE0D73">
      <w:rPr>
        <w:rFonts w:ascii="宋体" w:hAnsi="宋体"/>
        <w:noProof/>
        <w:sz w:val="28"/>
        <w:szCs w:val="28"/>
      </w:rPr>
      <w:t xml:space="preserve"> 3 -</w:t>
    </w:r>
    <w:r w:rsidRPr="00D1438C">
      <w:rPr>
        <w:rFonts w:ascii="宋体" w:hAnsi="宋体"/>
        <w:sz w:val="28"/>
        <w:szCs w:val="28"/>
      </w:rPr>
      <w:fldChar w:fldCharType="end"/>
    </w:r>
  </w:p>
  <w:p w:rsidR="00B55EF6" w:rsidRDefault="00B55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FC" w:rsidRDefault="00AB7AFC">
      <w:r>
        <w:separator/>
      </w:r>
    </w:p>
  </w:footnote>
  <w:footnote w:type="continuationSeparator" w:id="0">
    <w:p w:rsidR="00AB7AFC" w:rsidRDefault="00AB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F23"/>
    <w:multiLevelType w:val="hybridMultilevel"/>
    <w:tmpl w:val="D63669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92F"/>
    <w:rsid w:val="0001662C"/>
    <w:rsid w:val="000174E7"/>
    <w:rsid w:val="00031110"/>
    <w:rsid w:val="00031850"/>
    <w:rsid w:val="00032AA1"/>
    <w:rsid w:val="00034384"/>
    <w:rsid w:val="000365B8"/>
    <w:rsid w:val="000425B7"/>
    <w:rsid w:val="000478FC"/>
    <w:rsid w:val="000562EF"/>
    <w:rsid w:val="00066E10"/>
    <w:rsid w:val="000838F2"/>
    <w:rsid w:val="00092F35"/>
    <w:rsid w:val="000A6187"/>
    <w:rsid w:val="000B1102"/>
    <w:rsid w:val="000B24B2"/>
    <w:rsid w:val="000C375A"/>
    <w:rsid w:val="000C4588"/>
    <w:rsid w:val="000C5FCD"/>
    <w:rsid w:val="000E6DD7"/>
    <w:rsid w:val="00101ECE"/>
    <w:rsid w:val="001125FD"/>
    <w:rsid w:val="001301B2"/>
    <w:rsid w:val="00130C69"/>
    <w:rsid w:val="001337D9"/>
    <w:rsid w:val="001414E8"/>
    <w:rsid w:val="001446CD"/>
    <w:rsid w:val="001450E5"/>
    <w:rsid w:val="00151D38"/>
    <w:rsid w:val="00152396"/>
    <w:rsid w:val="00171B2E"/>
    <w:rsid w:val="001750B9"/>
    <w:rsid w:val="001872B1"/>
    <w:rsid w:val="001A40C8"/>
    <w:rsid w:val="001A5A48"/>
    <w:rsid w:val="001A62EA"/>
    <w:rsid w:val="001C0D55"/>
    <w:rsid w:val="001D0D56"/>
    <w:rsid w:val="001D30D9"/>
    <w:rsid w:val="001E78CF"/>
    <w:rsid w:val="001E78FD"/>
    <w:rsid w:val="00200D51"/>
    <w:rsid w:val="002054F6"/>
    <w:rsid w:val="00210120"/>
    <w:rsid w:val="0021281E"/>
    <w:rsid w:val="00212EB9"/>
    <w:rsid w:val="00216FE3"/>
    <w:rsid w:val="00220DE0"/>
    <w:rsid w:val="00221EB8"/>
    <w:rsid w:val="002355FF"/>
    <w:rsid w:val="00242749"/>
    <w:rsid w:val="00256834"/>
    <w:rsid w:val="0027234C"/>
    <w:rsid w:val="002827FA"/>
    <w:rsid w:val="002875C9"/>
    <w:rsid w:val="00294ADB"/>
    <w:rsid w:val="002A1A8C"/>
    <w:rsid w:val="002A28FD"/>
    <w:rsid w:val="002A436F"/>
    <w:rsid w:val="002B3C39"/>
    <w:rsid w:val="002C5145"/>
    <w:rsid w:val="002E605A"/>
    <w:rsid w:val="002F05E7"/>
    <w:rsid w:val="002F212C"/>
    <w:rsid w:val="002F3EA9"/>
    <w:rsid w:val="002F4D8A"/>
    <w:rsid w:val="002F7A81"/>
    <w:rsid w:val="003060C8"/>
    <w:rsid w:val="003159EF"/>
    <w:rsid w:val="00321061"/>
    <w:rsid w:val="00321902"/>
    <w:rsid w:val="00323F5D"/>
    <w:rsid w:val="00331B3B"/>
    <w:rsid w:val="00352157"/>
    <w:rsid w:val="0035349A"/>
    <w:rsid w:val="00366917"/>
    <w:rsid w:val="00367386"/>
    <w:rsid w:val="0037312F"/>
    <w:rsid w:val="00374756"/>
    <w:rsid w:val="00390821"/>
    <w:rsid w:val="00391F13"/>
    <w:rsid w:val="003921D3"/>
    <w:rsid w:val="0039788B"/>
    <w:rsid w:val="003A0BB0"/>
    <w:rsid w:val="003A30EE"/>
    <w:rsid w:val="003B1330"/>
    <w:rsid w:val="003B1CE2"/>
    <w:rsid w:val="003C0E6E"/>
    <w:rsid w:val="003C69A2"/>
    <w:rsid w:val="003D230D"/>
    <w:rsid w:val="003D755D"/>
    <w:rsid w:val="003E18C4"/>
    <w:rsid w:val="003E4709"/>
    <w:rsid w:val="0040680C"/>
    <w:rsid w:val="00414A6F"/>
    <w:rsid w:val="004159BB"/>
    <w:rsid w:val="00426D6C"/>
    <w:rsid w:val="004379F3"/>
    <w:rsid w:val="0044155C"/>
    <w:rsid w:val="0044470D"/>
    <w:rsid w:val="00444DEA"/>
    <w:rsid w:val="004501E0"/>
    <w:rsid w:val="00451C08"/>
    <w:rsid w:val="00452952"/>
    <w:rsid w:val="004570A3"/>
    <w:rsid w:val="004571C9"/>
    <w:rsid w:val="00457BD8"/>
    <w:rsid w:val="00462761"/>
    <w:rsid w:val="0046386F"/>
    <w:rsid w:val="004644B6"/>
    <w:rsid w:val="00470C6E"/>
    <w:rsid w:val="0047190D"/>
    <w:rsid w:val="00491EE0"/>
    <w:rsid w:val="004A683E"/>
    <w:rsid w:val="004A789A"/>
    <w:rsid w:val="004B618F"/>
    <w:rsid w:val="004D2964"/>
    <w:rsid w:val="004E12CC"/>
    <w:rsid w:val="004E5FF5"/>
    <w:rsid w:val="004E6DA9"/>
    <w:rsid w:val="004F38E5"/>
    <w:rsid w:val="00526C74"/>
    <w:rsid w:val="00537671"/>
    <w:rsid w:val="00542944"/>
    <w:rsid w:val="00544DCC"/>
    <w:rsid w:val="0055648B"/>
    <w:rsid w:val="00570296"/>
    <w:rsid w:val="00580288"/>
    <w:rsid w:val="005826C2"/>
    <w:rsid w:val="00594D19"/>
    <w:rsid w:val="005950DF"/>
    <w:rsid w:val="00595ACD"/>
    <w:rsid w:val="005C1E0F"/>
    <w:rsid w:val="005C3EDA"/>
    <w:rsid w:val="005C7969"/>
    <w:rsid w:val="005D2BF2"/>
    <w:rsid w:val="005F18A2"/>
    <w:rsid w:val="005F21F2"/>
    <w:rsid w:val="005F366A"/>
    <w:rsid w:val="005F646F"/>
    <w:rsid w:val="00616E2A"/>
    <w:rsid w:val="00617485"/>
    <w:rsid w:val="006265A6"/>
    <w:rsid w:val="0063455C"/>
    <w:rsid w:val="00644D3A"/>
    <w:rsid w:val="00645502"/>
    <w:rsid w:val="00645BD1"/>
    <w:rsid w:val="00647336"/>
    <w:rsid w:val="00654F20"/>
    <w:rsid w:val="00656787"/>
    <w:rsid w:val="00662400"/>
    <w:rsid w:val="006845C4"/>
    <w:rsid w:val="00685360"/>
    <w:rsid w:val="00687193"/>
    <w:rsid w:val="00694E37"/>
    <w:rsid w:val="0069530F"/>
    <w:rsid w:val="006A3908"/>
    <w:rsid w:val="006C30A5"/>
    <w:rsid w:val="006C650E"/>
    <w:rsid w:val="006F474E"/>
    <w:rsid w:val="00702FEA"/>
    <w:rsid w:val="00707A91"/>
    <w:rsid w:val="00707A9D"/>
    <w:rsid w:val="007114A9"/>
    <w:rsid w:val="007168D8"/>
    <w:rsid w:val="00722794"/>
    <w:rsid w:val="007240A4"/>
    <w:rsid w:val="00744013"/>
    <w:rsid w:val="007461AB"/>
    <w:rsid w:val="00751FBA"/>
    <w:rsid w:val="007542DE"/>
    <w:rsid w:val="007813AB"/>
    <w:rsid w:val="0079158C"/>
    <w:rsid w:val="00791ADF"/>
    <w:rsid w:val="0079734A"/>
    <w:rsid w:val="007A1B80"/>
    <w:rsid w:val="007A74CE"/>
    <w:rsid w:val="007B7DDD"/>
    <w:rsid w:val="007D16DF"/>
    <w:rsid w:val="007D42EA"/>
    <w:rsid w:val="007E5CD7"/>
    <w:rsid w:val="007F4602"/>
    <w:rsid w:val="00812F5C"/>
    <w:rsid w:val="00816395"/>
    <w:rsid w:val="00825D08"/>
    <w:rsid w:val="00830307"/>
    <w:rsid w:val="00830D43"/>
    <w:rsid w:val="00844EBF"/>
    <w:rsid w:val="00851204"/>
    <w:rsid w:val="00852D4D"/>
    <w:rsid w:val="00862DA6"/>
    <w:rsid w:val="00865966"/>
    <w:rsid w:val="00870693"/>
    <w:rsid w:val="008726D6"/>
    <w:rsid w:val="00873D09"/>
    <w:rsid w:val="0087531D"/>
    <w:rsid w:val="008825CB"/>
    <w:rsid w:val="0089281E"/>
    <w:rsid w:val="008B3FBE"/>
    <w:rsid w:val="008B77BF"/>
    <w:rsid w:val="008C4D3E"/>
    <w:rsid w:val="008D5610"/>
    <w:rsid w:val="008E0113"/>
    <w:rsid w:val="008E1D26"/>
    <w:rsid w:val="008E7F15"/>
    <w:rsid w:val="00905EAA"/>
    <w:rsid w:val="0090641F"/>
    <w:rsid w:val="009179D6"/>
    <w:rsid w:val="009204F3"/>
    <w:rsid w:val="00923946"/>
    <w:rsid w:val="00924BE6"/>
    <w:rsid w:val="00927FB8"/>
    <w:rsid w:val="0093498A"/>
    <w:rsid w:val="00935D2D"/>
    <w:rsid w:val="009376BF"/>
    <w:rsid w:val="00945491"/>
    <w:rsid w:val="00945D0A"/>
    <w:rsid w:val="00947C63"/>
    <w:rsid w:val="00951658"/>
    <w:rsid w:val="00965C2D"/>
    <w:rsid w:val="00971931"/>
    <w:rsid w:val="00972C61"/>
    <w:rsid w:val="00977C13"/>
    <w:rsid w:val="009879F4"/>
    <w:rsid w:val="009A61D8"/>
    <w:rsid w:val="009B3CA6"/>
    <w:rsid w:val="009B4EF7"/>
    <w:rsid w:val="009C1B6E"/>
    <w:rsid w:val="009D7B76"/>
    <w:rsid w:val="009F0CD0"/>
    <w:rsid w:val="009F5824"/>
    <w:rsid w:val="00A10C3E"/>
    <w:rsid w:val="00A12437"/>
    <w:rsid w:val="00A13C9A"/>
    <w:rsid w:val="00A13F65"/>
    <w:rsid w:val="00A166A2"/>
    <w:rsid w:val="00A16F3F"/>
    <w:rsid w:val="00A33F23"/>
    <w:rsid w:val="00A464A4"/>
    <w:rsid w:val="00A46ED9"/>
    <w:rsid w:val="00A57A32"/>
    <w:rsid w:val="00A65333"/>
    <w:rsid w:val="00A65356"/>
    <w:rsid w:val="00A758EE"/>
    <w:rsid w:val="00A76F13"/>
    <w:rsid w:val="00A928AD"/>
    <w:rsid w:val="00AB14B0"/>
    <w:rsid w:val="00AB7AFC"/>
    <w:rsid w:val="00AC201B"/>
    <w:rsid w:val="00AC6A59"/>
    <w:rsid w:val="00AD4C81"/>
    <w:rsid w:val="00AD7FCA"/>
    <w:rsid w:val="00AF0B56"/>
    <w:rsid w:val="00AF0E60"/>
    <w:rsid w:val="00B023D6"/>
    <w:rsid w:val="00B06154"/>
    <w:rsid w:val="00B1199F"/>
    <w:rsid w:val="00B14A7F"/>
    <w:rsid w:val="00B16524"/>
    <w:rsid w:val="00B16A41"/>
    <w:rsid w:val="00B350E9"/>
    <w:rsid w:val="00B371A7"/>
    <w:rsid w:val="00B425AD"/>
    <w:rsid w:val="00B45E54"/>
    <w:rsid w:val="00B47F37"/>
    <w:rsid w:val="00B55EF6"/>
    <w:rsid w:val="00B560DD"/>
    <w:rsid w:val="00B664E9"/>
    <w:rsid w:val="00B66A59"/>
    <w:rsid w:val="00B700B2"/>
    <w:rsid w:val="00B70E79"/>
    <w:rsid w:val="00B72888"/>
    <w:rsid w:val="00B72A5E"/>
    <w:rsid w:val="00B81E01"/>
    <w:rsid w:val="00B95489"/>
    <w:rsid w:val="00B961C0"/>
    <w:rsid w:val="00BA5EAF"/>
    <w:rsid w:val="00BB1E51"/>
    <w:rsid w:val="00BB440D"/>
    <w:rsid w:val="00BB44ED"/>
    <w:rsid w:val="00BC16D8"/>
    <w:rsid w:val="00BC1989"/>
    <w:rsid w:val="00BC251E"/>
    <w:rsid w:val="00BC48C3"/>
    <w:rsid w:val="00BD75E3"/>
    <w:rsid w:val="00BD7B9C"/>
    <w:rsid w:val="00BE748C"/>
    <w:rsid w:val="00BF4C9C"/>
    <w:rsid w:val="00BF5676"/>
    <w:rsid w:val="00BF7A00"/>
    <w:rsid w:val="00C20CD4"/>
    <w:rsid w:val="00C23463"/>
    <w:rsid w:val="00C24158"/>
    <w:rsid w:val="00C248FE"/>
    <w:rsid w:val="00C366AA"/>
    <w:rsid w:val="00C44BB7"/>
    <w:rsid w:val="00C45EB7"/>
    <w:rsid w:val="00C46796"/>
    <w:rsid w:val="00C5792B"/>
    <w:rsid w:val="00C700F0"/>
    <w:rsid w:val="00C825FA"/>
    <w:rsid w:val="00C956AB"/>
    <w:rsid w:val="00CB17CD"/>
    <w:rsid w:val="00CB39EA"/>
    <w:rsid w:val="00CB3C76"/>
    <w:rsid w:val="00CB6196"/>
    <w:rsid w:val="00CC0E9A"/>
    <w:rsid w:val="00CD307A"/>
    <w:rsid w:val="00CD3FFC"/>
    <w:rsid w:val="00CE0D73"/>
    <w:rsid w:val="00CF0FCE"/>
    <w:rsid w:val="00CF174C"/>
    <w:rsid w:val="00D0262F"/>
    <w:rsid w:val="00D04DDE"/>
    <w:rsid w:val="00D1438C"/>
    <w:rsid w:val="00D15669"/>
    <w:rsid w:val="00D21DE7"/>
    <w:rsid w:val="00D22BE4"/>
    <w:rsid w:val="00D32BCF"/>
    <w:rsid w:val="00D3409E"/>
    <w:rsid w:val="00D34472"/>
    <w:rsid w:val="00D3795A"/>
    <w:rsid w:val="00D457F5"/>
    <w:rsid w:val="00D46004"/>
    <w:rsid w:val="00D52F80"/>
    <w:rsid w:val="00D62A4B"/>
    <w:rsid w:val="00D72770"/>
    <w:rsid w:val="00D7740B"/>
    <w:rsid w:val="00D81DB8"/>
    <w:rsid w:val="00D92C35"/>
    <w:rsid w:val="00D95611"/>
    <w:rsid w:val="00D9749F"/>
    <w:rsid w:val="00DB42BE"/>
    <w:rsid w:val="00DB588E"/>
    <w:rsid w:val="00DC2D24"/>
    <w:rsid w:val="00DE1F9B"/>
    <w:rsid w:val="00DE6E05"/>
    <w:rsid w:val="00DE7EC8"/>
    <w:rsid w:val="00DF1B1F"/>
    <w:rsid w:val="00E02976"/>
    <w:rsid w:val="00E24748"/>
    <w:rsid w:val="00E43AD1"/>
    <w:rsid w:val="00E60C6A"/>
    <w:rsid w:val="00E61742"/>
    <w:rsid w:val="00E62632"/>
    <w:rsid w:val="00E6553E"/>
    <w:rsid w:val="00E66171"/>
    <w:rsid w:val="00E67554"/>
    <w:rsid w:val="00E768F4"/>
    <w:rsid w:val="00E90476"/>
    <w:rsid w:val="00E9219A"/>
    <w:rsid w:val="00EA002F"/>
    <w:rsid w:val="00EA0F22"/>
    <w:rsid w:val="00EA108D"/>
    <w:rsid w:val="00EA13CF"/>
    <w:rsid w:val="00EA1DEC"/>
    <w:rsid w:val="00EA6B05"/>
    <w:rsid w:val="00EC1E72"/>
    <w:rsid w:val="00EC6FA6"/>
    <w:rsid w:val="00ED6434"/>
    <w:rsid w:val="00EF5D96"/>
    <w:rsid w:val="00F249C3"/>
    <w:rsid w:val="00F4192F"/>
    <w:rsid w:val="00F443AA"/>
    <w:rsid w:val="00F52B08"/>
    <w:rsid w:val="00F576CE"/>
    <w:rsid w:val="00F62A76"/>
    <w:rsid w:val="00F64166"/>
    <w:rsid w:val="00F66E07"/>
    <w:rsid w:val="00F7122C"/>
    <w:rsid w:val="00F72F80"/>
    <w:rsid w:val="00F74AC3"/>
    <w:rsid w:val="00F74C63"/>
    <w:rsid w:val="00F74D28"/>
    <w:rsid w:val="00F91228"/>
    <w:rsid w:val="00FB0132"/>
    <w:rsid w:val="00FB0830"/>
    <w:rsid w:val="00FB0A05"/>
    <w:rsid w:val="00FB1DB9"/>
    <w:rsid w:val="00FB5CBD"/>
    <w:rsid w:val="00FC0926"/>
    <w:rsid w:val="00FC307B"/>
    <w:rsid w:val="00FE0018"/>
    <w:rsid w:val="00FE0C4C"/>
    <w:rsid w:val="00FE0D09"/>
    <w:rsid w:val="00FE4742"/>
    <w:rsid w:val="00FE4CCD"/>
    <w:rsid w:val="00FE5E1B"/>
    <w:rsid w:val="00FE7235"/>
    <w:rsid w:val="00FF2E99"/>
    <w:rsid w:val="00FF419D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0E9"/>
    <w:rPr>
      <w:sz w:val="18"/>
      <w:szCs w:val="18"/>
    </w:rPr>
  </w:style>
  <w:style w:type="paragraph" w:styleId="a4">
    <w:name w:val="footer"/>
    <w:basedOn w:val="a"/>
    <w:link w:val="Char"/>
    <w:uiPriority w:val="99"/>
    <w:rsid w:val="0010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01ECE"/>
  </w:style>
  <w:style w:type="paragraph" w:styleId="a6">
    <w:name w:val="header"/>
    <w:basedOn w:val="a"/>
    <w:rsid w:val="0010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1438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2394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lk</dc:creator>
  <cp:lastModifiedBy>wangjq</cp:lastModifiedBy>
  <cp:revision>4</cp:revision>
  <cp:lastPrinted>2016-02-24T08:02:00Z</cp:lastPrinted>
  <dcterms:created xsi:type="dcterms:W3CDTF">2016-02-24T08:16:00Z</dcterms:created>
  <dcterms:modified xsi:type="dcterms:W3CDTF">2016-02-24T08:40:00Z</dcterms:modified>
</cp:coreProperties>
</file>